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4E" w:rsidRPr="00F95790" w:rsidRDefault="000701F8" w:rsidP="00DD0CAC">
      <w:pPr>
        <w:widowControl w:val="0"/>
        <w:autoSpaceDE w:val="0"/>
        <w:autoSpaceDN w:val="0"/>
        <w:adjustRightInd w:val="0"/>
        <w:spacing w:line="260" w:lineRule="exact"/>
        <w:ind w:right="193" w:firstLine="175"/>
        <w:jc w:val="center"/>
        <w:rPr>
          <w:rFonts w:ascii="Arial" w:hAnsi="Arial" w:cs="Arial"/>
          <w:b/>
          <w:bCs/>
          <w:spacing w:val="-19"/>
          <w:sz w:val="22"/>
          <w:szCs w:val="22"/>
          <w:lang w:val="fr-CA"/>
        </w:rPr>
      </w:pPr>
      <w:r w:rsidRPr="00F95790">
        <w:rPr>
          <w:rFonts w:ascii="Arial" w:hAnsi="Arial" w:cs="Arial"/>
          <w:b/>
          <w:bCs/>
          <w:spacing w:val="-19"/>
          <w:sz w:val="22"/>
          <w:szCs w:val="22"/>
          <w:lang w:val="fr-CA"/>
        </w:rPr>
        <w:t>Déclaration du Cégep de Sherbrooke concerna</w:t>
      </w:r>
      <w:r w:rsidR="004A484E" w:rsidRPr="00F95790">
        <w:rPr>
          <w:rFonts w:ascii="Arial" w:hAnsi="Arial" w:cs="Arial"/>
          <w:b/>
          <w:bCs/>
          <w:spacing w:val="-19"/>
          <w:sz w:val="22"/>
          <w:szCs w:val="22"/>
          <w:lang w:val="fr-CA"/>
        </w:rPr>
        <w:t>nt l'inclusion</w:t>
      </w:r>
    </w:p>
    <w:p w:rsidR="000701F8" w:rsidRPr="00F95790" w:rsidRDefault="004A484E" w:rsidP="00DD0CAC">
      <w:pPr>
        <w:widowControl w:val="0"/>
        <w:autoSpaceDE w:val="0"/>
        <w:autoSpaceDN w:val="0"/>
        <w:adjustRightInd w:val="0"/>
        <w:spacing w:line="260" w:lineRule="exact"/>
        <w:ind w:right="193" w:firstLine="175"/>
        <w:jc w:val="center"/>
        <w:rPr>
          <w:lang w:val="fr-CA"/>
        </w:rPr>
      </w:pPr>
      <w:r w:rsidRPr="00F95790">
        <w:rPr>
          <w:rFonts w:ascii="Arial" w:hAnsi="Arial" w:cs="Arial"/>
          <w:b/>
          <w:bCs/>
          <w:spacing w:val="-19"/>
          <w:sz w:val="22"/>
          <w:szCs w:val="22"/>
          <w:lang w:val="fr-CA"/>
        </w:rPr>
        <w:t>des personnes de la diversité sexuelle et de genre</w:t>
      </w: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9" w:lineRule="exact"/>
        <w:ind w:right="193" w:firstLine="175"/>
        <w:jc w:val="both"/>
        <w:rPr>
          <w:sz w:val="25"/>
          <w:szCs w:val="25"/>
          <w:lang w:val="fr-CA"/>
        </w:rPr>
      </w:pP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0" w:lineRule="exact"/>
        <w:ind w:right="193" w:firstLine="175"/>
        <w:jc w:val="both"/>
        <w:rPr>
          <w:lang w:val="fr-CA"/>
        </w:rPr>
      </w:pP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4" w:lineRule="exact"/>
        <w:ind w:right="37"/>
        <w:jc w:val="both"/>
        <w:rPr>
          <w:sz w:val="22"/>
          <w:szCs w:val="22"/>
          <w:lang w:val="fr-CA"/>
        </w:rPr>
      </w:pPr>
      <w:r w:rsidRPr="00F95790">
        <w:rPr>
          <w:rFonts w:ascii="Arial" w:hAnsi="Arial" w:cs="Arial"/>
          <w:spacing w:val="-8"/>
          <w:sz w:val="22"/>
          <w:szCs w:val="22"/>
          <w:lang w:val="fr-CA"/>
        </w:rPr>
        <w:t>Considérant que le développement personnel et l'épanouissement des étudiantes et étudiants, sans égard à leur ori</w:t>
      </w:r>
      <w:bookmarkStart w:id="0" w:name="_GoBack"/>
      <w:bookmarkEnd w:id="0"/>
      <w:r w:rsidRPr="00F95790">
        <w:rPr>
          <w:rFonts w:ascii="Arial" w:hAnsi="Arial" w:cs="Arial"/>
          <w:spacing w:val="-8"/>
          <w:sz w:val="22"/>
          <w:szCs w:val="22"/>
          <w:lang w:val="fr-CA"/>
        </w:rPr>
        <w:t>entation sexuelle</w:t>
      </w:r>
      <w:r w:rsidR="00C0247B" w:rsidRPr="00F95790">
        <w:rPr>
          <w:rFonts w:ascii="Arial" w:hAnsi="Arial" w:cs="Arial"/>
          <w:spacing w:val="-8"/>
          <w:sz w:val="22"/>
          <w:szCs w:val="22"/>
          <w:vertAlign w:val="superscript"/>
          <w:lang w:val="fr-CA"/>
        </w:rPr>
        <w:t>1</w:t>
      </w:r>
      <w:r w:rsidR="004A484E" w:rsidRPr="00F95790">
        <w:rPr>
          <w:rFonts w:ascii="Arial" w:hAnsi="Arial" w:cs="Arial"/>
          <w:spacing w:val="-8"/>
          <w:sz w:val="22"/>
          <w:szCs w:val="22"/>
          <w:lang w:val="fr-CA"/>
        </w:rPr>
        <w:t>, leur expression de genre</w:t>
      </w:r>
      <w:r w:rsidR="00C0247B" w:rsidRPr="00F95790">
        <w:rPr>
          <w:rFonts w:ascii="Arial" w:hAnsi="Arial" w:cs="Arial"/>
          <w:spacing w:val="-8"/>
          <w:sz w:val="22"/>
          <w:szCs w:val="22"/>
          <w:vertAlign w:val="superscript"/>
          <w:lang w:val="fr-CA"/>
        </w:rPr>
        <w:t>2</w:t>
      </w:r>
      <w:r w:rsidRPr="00F95790">
        <w:rPr>
          <w:rFonts w:ascii="Arial" w:hAnsi="Arial" w:cs="Arial"/>
          <w:spacing w:val="-8"/>
          <w:sz w:val="22"/>
          <w:szCs w:val="22"/>
          <w:lang w:val="fr-CA"/>
        </w:rPr>
        <w:t xml:space="preserve"> ou leur identité </w:t>
      </w:r>
      <w:r w:rsidR="004A484E" w:rsidRPr="00F95790">
        <w:rPr>
          <w:rFonts w:ascii="Arial" w:hAnsi="Arial" w:cs="Arial"/>
          <w:spacing w:val="-8"/>
          <w:sz w:val="22"/>
          <w:szCs w:val="22"/>
          <w:lang w:val="fr-CA"/>
        </w:rPr>
        <w:t>de genre</w:t>
      </w:r>
      <w:r w:rsidR="00C0247B" w:rsidRPr="00F95790">
        <w:rPr>
          <w:rFonts w:ascii="Arial" w:hAnsi="Arial" w:cs="Arial"/>
          <w:spacing w:val="-8"/>
          <w:sz w:val="22"/>
          <w:szCs w:val="22"/>
          <w:vertAlign w:val="superscript"/>
          <w:lang w:val="fr-CA"/>
        </w:rPr>
        <w:t>3</w:t>
      </w:r>
      <w:r w:rsidRPr="00F95790">
        <w:rPr>
          <w:rFonts w:ascii="Arial" w:hAnsi="Arial" w:cs="Arial"/>
          <w:spacing w:val="-8"/>
          <w:sz w:val="22"/>
          <w:szCs w:val="22"/>
          <w:lang w:val="fr-CA"/>
        </w:rPr>
        <w:t xml:space="preserve">, font partie de la mission du Cégep; </w:t>
      </w: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7" w:lineRule="exact"/>
        <w:ind w:right="2573"/>
        <w:jc w:val="both"/>
        <w:rPr>
          <w:sz w:val="22"/>
          <w:szCs w:val="22"/>
          <w:lang w:val="fr-CA"/>
        </w:rPr>
      </w:pP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2" w:lineRule="exact"/>
        <w:ind w:right="45"/>
        <w:jc w:val="both"/>
        <w:rPr>
          <w:sz w:val="22"/>
          <w:szCs w:val="22"/>
          <w:lang w:val="fr-CA"/>
        </w:rPr>
      </w:pPr>
      <w:r w:rsidRPr="00F95790">
        <w:rPr>
          <w:rFonts w:ascii="Arial" w:hAnsi="Arial" w:cs="Arial"/>
          <w:spacing w:val="-9"/>
          <w:sz w:val="22"/>
          <w:szCs w:val="22"/>
          <w:lang w:val="fr-CA"/>
        </w:rPr>
        <w:t xml:space="preserve">Considérant l'engagement du Cégep à bâtir un environnement éducatif où la diversité est considérée comme une </w:t>
      </w:r>
      <w:r w:rsidRPr="00F95790">
        <w:rPr>
          <w:rFonts w:ascii="Arial" w:hAnsi="Arial" w:cs="Arial"/>
          <w:spacing w:val="-10"/>
          <w:sz w:val="22"/>
          <w:szCs w:val="22"/>
          <w:lang w:val="fr-CA"/>
        </w:rPr>
        <w:t xml:space="preserve">richesse et où se développent l'ouverture d'esprit et la capacité à établir des relations interpersonnelles basées sur </w:t>
      </w:r>
      <w:r w:rsidRPr="00F95790">
        <w:rPr>
          <w:rFonts w:ascii="Arial" w:hAnsi="Arial" w:cs="Arial"/>
          <w:spacing w:val="-13"/>
          <w:sz w:val="22"/>
          <w:szCs w:val="22"/>
          <w:lang w:val="fr-CA"/>
        </w:rPr>
        <w:t xml:space="preserve">le respect; </w:t>
      </w: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2" w:lineRule="exact"/>
        <w:ind w:right="7699"/>
        <w:jc w:val="both"/>
        <w:rPr>
          <w:sz w:val="22"/>
          <w:szCs w:val="22"/>
          <w:lang w:val="fr-CA"/>
        </w:rPr>
      </w:pP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4" w:lineRule="exact"/>
        <w:ind w:right="45"/>
        <w:jc w:val="both"/>
        <w:rPr>
          <w:sz w:val="22"/>
          <w:szCs w:val="22"/>
          <w:lang w:val="fr-CA"/>
        </w:rPr>
      </w:pPr>
      <w:r w:rsidRPr="00F95790">
        <w:rPr>
          <w:rFonts w:ascii="Arial" w:hAnsi="Arial" w:cs="Arial"/>
          <w:spacing w:val="-8"/>
          <w:sz w:val="22"/>
          <w:szCs w:val="22"/>
          <w:lang w:val="fr-CA"/>
        </w:rPr>
        <w:t xml:space="preserve">Considérant l'engagement du Cégep à favoriser la mise en place d'un climat propice à l'apprentissage et ainsi </w:t>
      </w:r>
      <w:r w:rsidRPr="00F95790">
        <w:rPr>
          <w:rFonts w:ascii="Arial" w:hAnsi="Arial" w:cs="Arial"/>
          <w:spacing w:val="-9"/>
          <w:sz w:val="22"/>
          <w:szCs w:val="22"/>
          <w:lang w:val="fr-CA"/>
        </w:rPr>
        <w:t xml:space="preserve">soutenir la </w:t>
      </w:r>
      <w:r w:rsidR="004A484E" w:rsidRPr="00F95790">
        <w:rPr>
          <w:rFonts w:ascii="Arial" w:hAnsi="Arial" w:cs="Arial"/>
          <w:spacing w:val="-9"/>
          <w:sz w:val="22"/>
          <w:szCs w:val="22"/>
          <w:lang w:val="fr-CA"/>
        </w:rPr>
        <w:t>persévérance</w:t>
      </w:r>
      <w:r w:rsidRPr="00F95790">
        <w:rPr>
          <w:rFonts w:ascii="Arial" w:hAnsi="Arial" w:cs="Arial"/>
          <w:spacing w:val="-9"/>
          <w:sz w:val="22"/>
          <w:szCs w:val="22"/>
          <w:lang w:val="fr-CA"/>
        </w:rPr>
        <w:t xml:space="preserve"> scolaire de l'ensemble de ses étudiantes et étudiants, sans égard à leur orientation sexuelle</w:t>
      </w:r>
      <w:r w:rsidR="004A484E" w:rsidRPr="00F95790">
        <w:rPr>
          <w:rFonts w:ascii="Arial" w:hAnsi="Arial" w:cs="Arial"/>
          <w:spacing w:val="-9"/>
          <w:sz w:val="22"/>
          <w:szCs w:val="22"/>
          <w:lang w:val="fr-CA"/>
        </w:rPr>
        <w:t>,</w:t>
      </w:r>
      <w:r w:rsidR="004A484E" w:rsidRPr="00F95790">
        <w:rPr>
          <w:rFonts w:ascii="Arial" w:hAnsi="Arial" w:cs="Arial"/>
          <w:spacing w:val="-8"/>
          <w:sz w:val="22"/>
          <w:szCs w:val="22"/>
          <w:lang w:val="fr-CA"/>
        </w:rPr>
        <w:t xml:space="preserve"> leur expression de genre</w:t>
      </w:r>
      <w:r w:rsidR="004A484E" w:rsidRPr="00F95790">
        <w:rPr>
          <w:rFonts w:ascii="Arial" w:hAnsi="Arial" w:cs="Arial"/>
          <w:spacing w:val="-9"/>
          <w:sz w:val="22"/>
          <w:szCs w:val="22"/>
          <w:lang w:val="fr-CA"/>
        </w:rPr>
        <w:t xml:space="preserve"> </w:t>
      </w:r>
      <w:r w:rsidRPr="00F95790">
        <w:rPr>
          <w:rFonts w:ascii="Arial" w:hAnsi="Arial" w:cs="Arial"/>
          <w:spacing w:val="-9"/>
          <w:sz w:val="22"/>
          <w:szCs w:val="22"/>
          <w:lang w:val="fr-CA"/>
        </w:rPr>
        <w:t xml:space="preserve">ou à leur identité de genre; </w:t>
      </w: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1" w:lineRule="exact"/>
        <w:ind w:right="6469"/>
        <w:jc w:val="both"/>
        <w:rPr>
          <w:sz w:val="22"/>
          <w:szCs w:val="22"/>
          <w:lang w:val="fr-CA"/>
        </w:rPr>
      </w:pP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5" w:lineRule="exact"/>
        <w:ind w:right="46"/>
        <w:jc w:val="both"/>
        <w:rPr>
          <w:sz w:val="22"/>
          <w:szCs w:val="22"/>
          <w:lang w:val="fr-CA"/>
        </w:rPr>
      </w:pPr>
      <w:r w:rsidRPr="00F95790">
        <w:rPr>
          <w:rFonts w:ascii="Arial" w:hAnsi="Arial" w:cs="Arial"/>
          <w:spacing w:val="-10"/>
          <w:sz w:val="22"/>
          <w:szCs w:val="22"/>
          <w:lang w:val="fr-CA"/>
        </w:rPr>
        <w:t xml:space="preserve">Considérant que les paroles et les gestes homophobes ou </w:t>
      </w:r>
      <w:proofErr w:type="spellStart"/>
      <w:r w:rsidRPr="00F95790">
        <w:rPr>
          <w:rFonts w:ascii="Arial" w:hAnsi="Arial" w:cs="Arial"/>
          <w:spacing w:val="-10"/>
          <w:sz w:val="22"/>
          <w:szCs w:val="22"/>
          <w:lang w:val="fr-CA"/>
        </w:rPr>
        <w:t>transphobes</w:t>
      </w:r>
      <w:proofErr w:type="spellEnd"/>
      <w:r w:rsidRPr="00F95790">
        <w:rPr>
          <w:rFonts w:ascii="Arial" w:hAnsi="Arial" w:cs="Arial"/>
          <w:spacing w:val="-10"/>
          <w:sz w:val="22"/>
          <w:szCs w:val="22"/>
          <w:lang w:val="fr-CA"/>
        </w:rPr>
        <w:t xml:space="preserve"> ont un impact psychologique néfaste sur les personnes visées ou les personnes ne répondant pas aux stéréotypes de </w:t>
      </w:r>
      <w:r w:rsidR="004A484E" w:rsidRPr="00F95790">
        <w:rPr>
          <w:rFonts w:ascii="Arial" w:hAnsi="Arial" w:cs="Arial"/>
          <w:spacing w:val="-10"/>
          <w:sz w:val="22"/>
          <w:szCs w:val="22"/>
          <w:lang w:val="fr-CA"/>
        </w:rPr>
        <w:t>genre</w:t>
      </w:r>
      <w:r w:rsidRPr="00F95790">
        <w:rPr>
          <w:rFonts w:ascii="Arial" w:hAnsi="Arial" w:cs="Arial"/>
          <w:spacing w:val="-10"/>
          <w:sz w:val="22"/>
          <w:szCs w:val="22"/>
          <w:lang w:val="fr-CA"/>
        </w:rPr>
        <w:t xml:space="preserve">; </w:t>
      </w: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7" w:lineRule="exact"/>
        <w:ind w:right="1145"/>
        <w:jc w:val="both"/>
        <w:rPr>
          <w:sz w:val="22"/>
          <w:szCs w:val="22"/>
          <w:lang w:val="fr-CA"/>
        </w:rPr>
      </w:pP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2" w:lineRule="exact"/>
        <w:ind w:right="45"/>
        <w:jc w:val="both"/>
        <w:rPr>
          <w:rFonts w:ascii="Arial" w:hAnsi="Arial" w:cs="Arial"/>
          <w:sz w:val="22"/>
          <w:szCs w:val="22"/>
          <w:lang w:val="fr-CA"/>
        </w:rPr>
      </w:pPr>
      <w:r w:rsidRPr="00F95790">
        <w:rPr>
          <w:rFonts w:ascii="Arial" w:hAnsi="Arial" w:cs="Arial"/>
          <w:spacing w:val="-4"/>
          <w:sz w:val="22"/>
          <w:szCs w:val="22"/>
          <w:lang w:val="fr-CA"/>
        </w:rPr>
        <w:t xml:space="preserve">Considérant que dans sa volonté de favoriser un milieu de vie et de travail sain et stimulant, exempt de toute </w:t>
      </w:r>
      <w:r w:rsidRPr="00F95790">
        <w:rPr>
          <w:rFonts w:ascii="Arial" w:hAnsi="Arial" w:cs="Arial"/>
          <w:spacing w:val="-10"/>
          <w:sz w:val="22"/>
          <w:szCs w:val="22"/>
          <w:lang w:val="fr-CA"/>
        </w:rPr>
        <w:t>forme de harcèlement, le Cégep s'est doté d'une</w:t>
      </w:r>
      <w:r w:rsidRPr="00F95790">
        <w:rPr>
          <w:rFonts w:ascii="Arial" w:hAnsi="Arial" w:cs="Arial"/>
          <w:i/>
          <w:iCs/>
          <w:spacing w:val="-10"/>
          <w:sz w:val="22"/>
          <w:szCs w:val="22"/>
          <w:lang w:val="fr-CA"/>
        </w:rPr>
        <w:t xml:space="preserve"> Politique pour contrer le harcèlement psychologique</w:t>
      </w:r>
      <w:r w:rsidRPr="00F95790">
        <w:rPr>
          <w:rFonts w:ascii="Arial" w:hAnsi="Arial" w:cs="Arial"/>
          <w:spacing w:val="-10"/>
          <w:sz w:val="22"/>
          <w:szCs w:val="22"/>
          <w:lang w:val="fr-CA"/>
        </w:rPr>
        <w:t xml:space="preserve"> en milieu de </w:t>
      </w:r>
      <w:r w:rsidR="004A484E" w:rsidRPr="00F95790">
        <w:rPr>
          <w:rFonts w:ascii="Arial" w:hAnsi="Arial" w:cs="Arial"/>
          <w:spacing w:val="-9"/>
          <w:sz w:val="22"/>
          <w:szCs w:val="22"/>
          <w:lang w:val="fr-CA"/>
        </w:rPr>
        <w:t xml:space="preserve">Travail, </w:t>
      </w:r>
      <w:r w:rsidRPr="00F95790">
        <w:rPr>
          <w:rFonts w:ascii="Arial" w:hAnsi="Arial" w:cs="Arial"/>
          <w:spacing w:val="-9"/>
          <w:sz w:val="22"/>
          <w:szCs w:val="22"/>
          <w:lang w:val="fr-CA"/>
        </w:rPr>
        <w:t>une</w:t>
      </w:r>
      <w:r w:rsidRPr="00F95790">
        <w:rPr>
          <w:rFonts w:ascii="Arial" w:hAnsi="Arial" w:cs="Arial"/>
          <w:i/>
          <w:iCs/>
          <w:spacing w:val="-9"/>
          <w:sz w:val="22"/>
          <w:szCs w:val="22"/>
          <w:lang w:val="fr-CA"/>
        </w:rPr>
        <w:t xml:space="preserve"> </w:t>
      </w:r>
      <w:r w:rsidR="00DD0CAC" w:rsidRPr="00F95790">
        <w:rPr>
          <w:rFonts w:ascii="Arial" w:hAnsi="Arial" w:cs="Arial"/>
          <w:i/>
          <w:iCs/>
          <w:spacing w:val="-9"/>
          <w:sz w:val="22"/>
          <w:szCs w:val="22"/>
          <w:lang w:val="fr-CA"/>
        </w:rPr>
        <w:t>Politique de</w:t>
      </w:r>
      <w:r w:rsidRPr="00F95790">
        <w:rPr>
          <w:rFonts w:ascii="Arial" w:hAnsi="Arial" w:cs="Arial"/>
          <w:i/>
          <w:iCs/>
          <w:spacing w:val="-9"/>
          <w:sz w:val="22"/>
          <w:szCs w:val="22"/>
          <w:lang w:val="fr-CA"/>
        </w:rPr>
        <w:t xml:space="preserve"> recours </w:t>
      </w:r>
      <w:r w:rsidR="004A484E" w:rsidRPr="00F95790">
        <w:rPr>
          <w:rFonts w:ascii="Arial" w:hAnsi="Arial" w:cs="Arial"/>
          <w:i/>
          <w:iCs/>
          <w:spacing w:val="-9"/>
          <w:sz w:val="22"/>
          <w:szCs w:val="22"/>
          <w:lang w:val="fr-CA"/>
        </w:rPr>
        <w:t xml:space="preserve">ainsi qu’une Politique </w:t>
      </w:r>
      <w:r w:rsidR="006774A1" w:rsidRPr="00F95790">
        <w:rPr>
          <w:rFonts w:ascii="Arial" w:hAnsi="Arial" w:cs="Arial"/>
          <w:i/>
          <w:sz w:val="22"/>
          <w:szCs w:val="22"/>
          <w:lang w:val="fr-CA"/>
        </w:rPr>
        <w:t>visant à prévenir et à combattre les violences à caractère sexuel</w:t>
      </w:r>
      <w:r w:rsidR="006774A1" w:rsidRPr="00F95790">
        <w:rPr>
          <w:rFonts w:ascii="Arial" w:hAnsi="Arial" w:cs="Arial"/>
          <w:sz w:val="22"/>
          <w:szCs w:val="22"/>
          <w:lang w:val="fr-CA"/>
        </w:rPr>
        <w:t xml:space="preserve"> </w:t>
      </w:r>
      <w:r w:rsidR="004A484E" w:rsidRPr="00F95790">
        <w:rPr>
          <w:rFonts w:ascii="Arial" w:hAnsi="Arial" w:cs="Arial"/>
          <w:i/>
          <w:iCs/>
          <w:spacing w:val="-9"/>
          <w:sz w:val="22"/>
          <w:szCs w:val="22"/>
          <w:lang w:val="fr-CA"/>
        </w:rPr>
        <w:t>dont peuvent se prévaloir les étudiantes et étudiants</w:t>
      </w:r>
      <w:r w:rsidRPr="00F95790">
        <w:rPr>
          <w:rFonts w:ascii="Arial" w:hAnsi="Arial" w:cs="Arial"/>
          <w:spacing w:val="-9"/>
          <w:sz w:val="22"/>
          <w:szCs w:val="22"/>
          <w:lang w:val="fr-CA"/>
        </w:rPr>
        <w:t xml:space="preserve">; </w:t>
      </w: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2" w:lineRule="exact"/>
        <w:ind w:right="776"/>
        <w:jc w:val="both"/>
        <w:rPr>
          <w:sz w:val="22"/>
          <w:szCs w:val="22"/>
          <w:lang w:val="fr-CA"/>
        </w:rPr>
      </w:pP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4" w:lineRule="exact"/>
        <w:ind w:right="46"/>
        <w:jc w:val="both"/>
        <w:rPr>
          <w:sz w:val="22"/>
          <w:szCs w:val="22"/>
          <w:lang w:val="fr-CA"/>
        </w:rPr>
      </w:pPr>
      <w:r w:rsidRPr="00F95790">
        <w:rPr>
          <w:rFonts w:ascii="Arial" w:hAnsi="Arial" w:cs="Arial"/>
          <w:spacing w:val="-7"/>
          <w:sz w:val="22"/>
          <w:szCs w:val="22"/>
          <w:lang w:val="fr-CA"/>
        </w:rPr>
        <w:t xml:space="preserve">Considérant que l'inclusion explicite des personnes </w:t>
      </w:r>
      <w:r w:rsidR="00C0247B" w:rsidRPr="00F95790">
        <w:rPr>
          <w:rFonts w:ascii="Arial" w:hAnsi="Arial" w:cs="Arial"/>
          <w:spacing w:val="-7"/>
          <w:sz w:val="22"/>
          <w:szCs w:val="22"/>
          <w:lang w:val="fr-CA"/>
        </w:rPr>
        <w:t>de la diversité sexuelle et de genre</w:t>
      </w:r>
      <w:r w:rsidRPr="00F95790">
        <w:rPr>
          <w:rFonts w:ascii="Arial" w:hAnsi="Arial" w:cs="Arial"/>
          <w:spacing w:val="-7"/>
          <w:sz w:val="22"/>
          <w:szCs w:val="22"/>
          <w:lang w:val="fr-CA"/>
        </w:rPr>
        <w:t xml:space="preserve"> contribue à développer pour tous la capacité individuelle et collective d'évoluer dans un contexte de diversité accrue menant de ce fait à une société </w:t>
      </w:r>
      <w:r w:rsidRPr="00F95790">
        <w:rPr>
          <w:rFonts w:ascii="Arial" w:hAnsi="Arial" w:cs="Arial"/>
          <w:spacing w:val="-9"/>
          <w:sz w:val="22"/>
          <w:szCs w:val="22"/>
          <w:lang w:val="fr-CA"/>
        </w:rPr>
        <w:t xml:space="preserve">plus juste, solidaire, inclusive et éclairée; </w:t>
      </w: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2" w:lineRule="exact"/>
        <w:ind w:right="5484"/>
        <w:jc w:val="both"/>
        <w:rPr>
          <w:sz w:val="22"/>
          <w:szCs w:val="22"/>
          <w:lang w:val="fr-CA"/>
        </w:rPr>
      </w:pP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4" w:lineRule="exact"/>
        <w:ind w:right="32"/>
        <w:jc w:val="both"/>
        <w:rPr>
          <w:sz w:val="22"/>
          <w:szCs w:val="22"/>
          <w:lang w:val="fr-CA"/>
        </w:rPr>
      </w:pPr>
      <w:r w:rsidRPr="00F95790">
        <w:rPr>
          <w:rFonts w:ascii="Arial" w:hAnsi="Arial" w:cs="Arial"/>
          <w:spacing w:val="-5"/>
          <w:sz w:val="22"/>
          <w:szCs w:val="22"/>
          <w:lang w:val="fr-CA"/>
        </w:rPr>
        <w:t>Considérant que la renommée et le rayonnement du Cégep aux plans régional</w:t>
      </w:r>
      <w:r w:rsidR="00C0247B" w:rsidRPr="00F95790">
        <w:rPr>
          <w:rFonts w:ascii="Arial" w:hAnsi="Arial" w:cs="Arial"/>
          <w:spacing w:val="-5"/>
          <w:sz w:val="22"/>
          <w:szCs w:val="22"/>
          <w:lang w:val="fr-CA"/>
        </w:rPr>
        <w:t>, national</w:t>
      </w:r>
      <w:r w:rsidRPr="00F95790">
        <w:rPr>
          <w:rFonts w:ascii="Arial" w:hAnsi="Arial" w:cs="Arial"/>
          <w:spacing w:val="-5"/>
          <w:sz w:val="22"/>
          <w:szCs w:val="22"/>
          <w:lang w:val="fr-CA"/>
        </w:rPr>
        <w:t xml:space="preserve"> et international contribuent à la </w:t>
      </w:r>
      <w:r w:rsidRPr="00F95790">
        <w:rPr>
          <w:rFonts w:ascii="Arial" w:hAnsi="Arial" w:cs="Arial"/>
          <w:spacing w:val="-11"/>
          <w:sz w:val="22"/>
          <w:szCs w:val="22"/>
          <w:lang w:val="fr-CA"/>
        </w:rPr>
        <w:t xml:space="preserve">mise en valeur de comportements d'ouverture et d'inclusion; </w:t>
      </w: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2" w:lineRule="exact"/>
        <w:ind w:right="3971"/>
        <w:jc w:val="both"/>
        <w:rPr>
          <w:sz w:val="22"/>
          <w:szCs w:val="22"/>
          <w:lang w:val="fr-CA"/>
        </w:rPr>
      </w:pP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5" w:lineRule="exact"/>
        <w:ind w:right="32"/>
        <w:jc w:val="both"/>
        <w:rPr>
          <w:sz w:val="22"/>
          <w:szCs w:val="22"/>
          <w:lang w:val="fr-CA"/>
        </w:rPr>
      </w:pPr>
      <w:r w:rsidRPr="00F95790">
        <w:rPr>
          <w:rFonts w:ascii="Arial" w:hAnsi="Arial" w:cs="Arial"/>
          <w:spacing w:val="-4"/>
          <w:sz w:val="22"/>
          <w:szCs w:val="22"/>
          <w:lang w:val="fr-CA"/>
        </w:rPr>
        <w:t>Considérant la pertinence de prendre appui sur la</w:t>
      </w:r>
      <w:r w:rsidRPr="00F95790">
        <w:rPr>
          <w:rFonts w:ascii="Arial" w:hAnsi="Arial" w:cs="Arial"/>
          <w:i/>
          <w:iCs/>
          <w:spacing w:val="-4"/>
          <w:sz w:val="22"/>
          <w:szCs w:val="22"/>
          <w:lang w:val="fr-CA"/>
        </w:rPr>
        <w:t xml:space="preserve"> Charte québécoise des droits et libertés de la personne</w:t>
      </w:r>
      <w:r w:rsidRPr="00F95790">
        <w:rPr>
          <w:rFonts w:ascii="Arial" w:hAnsi="Arial" w:cs="Arial"/>
          <w:spacing w:val="-4"/>
          <w:sz w:val="22"/>
          <w:szCs w:val="22"/>
          <w:lang w:val="fr-CA"/>
        </w:rPr>
        <w:t xml:space="preserve">, la </w:t>
      </w:r>
      <w:r w:rsidRPr="00F95790">
        <w:rPr>
          <w:rFonts w:ascii="Arial" w:hAnsi="Arial" w:cs="Arial"/>
          <w:i/>
          <w:iCs/>
          <w:sz w:val="22"/>
          <w:szCs w:val="22"/>
          <w:lang w:val="fr-CA"/>
        </w:rPr>
        <w:t>Politique québécoise de lutte contre l'homophobie</w:t>
      </w:r>
      <w:r w:rsidR="00DD0CAC" w:rsidRPr="00F95790">
        <w:rPr>
          <w:rFonts w:ascii="Arial" w:hAnsi="Arial" w:cs="Arial"/>
          <w:i/>
          <w:iCs/>
          <w:sz w:val="22"/>
          <w:szCs w:val="22"/>
          <w:vertAlign w:val="superscript"/>
          <w:lang w:val="fr-CA"/>
        </w:rPr>
        <w:t>4</w:t>
      </w:r>
      <w:r w:rsidRPr="00F95790">
        <w:rPr>
          <w:rFonts w:ascii="Arial" w:hAnsi="Arial" w:cs="Arial"/>
          <w:sz w:val="22"/>
          <w:szCs w:val="22"/>
          <w:lang w:val="fr-CA"/>
        </w:rPr>
        <w:t xml:space="preserve"> et le</w:t>
      </w:r>
      <w:r w:rsidRPr="00F95790">
        <w:rPr>
          <w:rFonts w:ascii="Arial" w:hAnsi="Arial" w:cs="Arial"/>
          <w:i/>
          <w:iCs/>
          <w:sz w:val="22"/>
          <w:szCs w:val="22"/>
          <w:lang w:val="fr-CA"/>
        </w:rPr>
        <w:t xml:space="preserve"> Plan d'action gouvernemental de lutte contre </w:t>
      </w:r>
      <w:r w:rsidRPr="00F95790">
        <w:rPr>
          <w:rFonts w:ascii="Arial" w:hAnsi="Arial" w:cs="Arial"/>
          <w:i/>
          <w:iCs/>
          <w:spacing w:val="-17"/>
          <w:sz w:val="22"/>
          <w:szCs w:val="22"/>
          <w:lang w:val="fr-CA"/>
        </w:rPr>
        <w:t>l'homophobie</w:t>
      </w:r>
      <w:r w:rsidR="002878F9" w:rsidRPr="00F95790">
        <w:rPr>
          <w:rFonts w:ascii="Arial" w:hAnsi="Arial" w:cs="Arial"/>
          <w:i/>
          <w:iCs/>
          <w:spacing w:val="-17"/>
          <w:sz w:val="22"/>
          <w:szCs w:val="22"/>
          <w:vertAlign w:val="superscript"/>
          <w:lang w:val="fr-CA"/>
        </w:rPr>
        <w:t>4</w:t>
      </w:r>
      <w:r w:rsidR="00C0247B" w:rsidRPr="00F95790">
        <w:rPr>
          <w:rFonts w:ascii="Arial" w:hAnsi="Arial" w:cs="Arial"/>
          <w:i/>
          <w:iCs/>
          <w:spacing w:val="-17"/>
          <w:sz w:val="22"/>
          <w:szCs w:val="22"/>
          <w:vertAlign w:val="superscript"/>
          <w:lang w:val="fr-CA"/>
        </w:rPr>
        <w:t xml:space="preserve"> </w:t>
      </w:r>
      <w:r w:rsidR="00C0247B" w:rsidRPr="00F95790">
        <w:rPr>
          <w:rFonts w:ascii="Arial" w:hAnsi="Arial" w:cs="Arial"/>
          <w:i/>
          <w:iCs/>
          <w:spacing w:val="-17"/>
          <w:sz w:val="22"/>
          <w:szCs w:val="22"/>
          <w:lang w:val="fr-CA"/>
        </w:rPr>
        <w:t>et la transphobie</w:t>
      </w:r>
      <w:r w:rsidR="002878F9" w:rsidRPr="00F95790">
        <w:rPr>
          <w:rFonts w:ascii="Arial" w:hAnsi="Arial" w:cs="Arial"/>
          <w:i/>
          <w:iCs/>
          <w:spacing w:val="-17"/>
          <w:sz w:val="22"/>
          <w:szCs w:val="22"/>
          <w:vertAlign w:val="superscript"/>
          <w:lang w:val="fr-CA"/>
        </w:rPr>
        <w:t>5</w:t>
      </w:r>
      <w:r w:rsidRPr="00F95790">
        <w:rPr>
          <w:rFonts w:ascii="Arial" w:hAnsi="Arial" w:cs="Arial"/>
          <w:spacing w:val="-17"/>
          <w:sz w:val="22"/>
          <w:szCs w:val="22"/>
          <w:lang w:val="fr-CA"/>
        </w:rPr>
        <w:t xml:space="preserve">; </w:t>
      </w: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2" w:lineRule="exact"/>
        <w:ind w:right="7407"/>
        <w:jc w:val="both"/>
        <w:rPr>
          <w:sz w:val="22"/>
          <w:szCs w:val="22"/>
          <w:lang w:val="fr-CA"/>
        </w:rPr>
      </w:pP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4" w:lineRule="exact"/>
        <w:ind w:right="36"/>
        <w:jc w:val="both"/>
        <w:rPr>
          <w:rFonts w:ascii="Arial" w:hAnsi="Arial" w:cs="Arial"/>
          <w:b/>
          <w:bCs/>
          <w:spacing w:val="-15"/>
          <w:sz w:val="22"/>
          <w:szCs w:val="22"/>
          <w:lang w:val="fr-CA"/>
        </w:rPr>
      </w:pPr>
      <w:r w:rsidRPr="00F95790">
        <w:rPr>
          <w:rFonts w:ascii="Arial" w:hAnsi="Arial" w:cs="Arial"/>
          <w:b/>
          <w:bCs/>
          <w:spacing w:val="-14"/>
          <w:sz w:val="22"/>
          <w:szCs w:val="22"/>
          <w:lang w:val="fr-CA"/>
        </w:rPr>
        <w:t xml:space="preserve">Le Cégep de Sherbrooke s'engage à soutenir l'inclusion des personnes </w:t>
      </w:r>
      <w:r w:rsidR="00C0247B" w:rsidRPr="00F95790">
        <w:rPr>
          <w:rFonts w:ascii="Arial" w:hAnsi="Arial" w:cs="Arial"/>
          <w:b/>
          <w:bCs/>
          <w:spacing w:val="-14"/>
          <w:sz w:val="22"/>
          <w:szCs w:val="22"/>
          <w:lang w:val="fr-CA"/>
        </w:rPr>
        <w:t>de la diversité sexuelle et de genre</w:t>
      </w:r>
      <w:r w:rsidRPr="00F95790">
        <w:rPr>
          <w:rFonts w:ascii="Arial" w:hAnsi="Arial" w:cs="Arial"/>
          <w:b/>
          <w:bCs/>
          <w:spacing w:val="-14"/>
          <w:sz w:val="22"/>
          <w:szCs w:val="22"/>
          <w:lang w:val="fr-CA"/>
        </w:rPr>
        <w:t xml:space="preserve"> en ne tolérant aucune forme d'homophobie ou de </w:t>
      </w:r>
      <w:proofErr w:type="spellStart"/>
      <w:r w:rsidRPr="00F95790">
        <w:rPr>
          <w:rFonts w:ascii="Arial" w:hAnsi="Arial" w:cs="Arial"/>
          <w:b/>
          <w:bCs/>
          <w:spacing w:val="-14"/>
          <w:sz w:val="22"/>
          <w:szCs w:val="22"/>
          <w:lang w:val="fr-CA"/>
        </w:rPr>
        <w:t>transphobie</w:t>
      </w:r>
      <w:proofErr w:type="spellEnd"/>
      <w:r w:rsidRPr="00F95790">
        <w:rPr>
          <w:rFonts w:ascii="Arial" w:hAnsi="Arial" w:cs="Arial"/>
          <w:b/>
          <w:bCs/>
          <w:spacing w:val="-14"/>
          <w:sz w:val="22"/>
          <w:szCs w:val="22"/>
          <w:lang w:val="fr-CA"/>
        </w:rPr>
        <w:t xml:space="preserve"> et en prenant les mesures appropriées pour prévenir et contrer </w:t>
      </w:r>
      <w:r w:rsidRPr="00F95790">
        <w:rPr>
          <w:rFonts w:ascii="Arial" w:hAnsi="Arial" w:cs="Arial"/>
          <w:b/>
          <w:bCs/>
          <w:spacing w:val="-15"/>
          <w:sz w:val="22"/>
          <w:szCs w:val="22"/>
          <w:lang w:val="fr-CA"/>
        </w:rPr>
        <w:t xml:space="preserve">tout geste homophobe ou </w:t>
      </w:r>
      <w:proofErr w:type="spellStart"/>
      <w:r w:rsidRPr="00F95790">
        <w:rPr>
          <w:rFonts w:ascii="Arial" w:hAnsi="Arial" w:cs="Arial"/>
          <w:b/>
          <w:bCs/>
          <w:spacing w:val="-15"/>
          <w:sz w:val="22"/>
          <w:szCs w:val="22"/>
          <w:lang w:val="fr-CA"/>
        </w:rPr>
        <w:t>transphobe</w:t>
      </w:r>
      <w:proofErr w:type="spellEnd"/>
      <w:r w:rsidRPr="00F95790">
        <w:rPr>
          <w:rFonts w:ascii="Arial" w:hAnsi="Arial" w:cs="Arial"/>
          <w:b/>
          <w:bCs/>
          <w:spacing w:val="-15"/>
          <w:sz w:val="22"/>
          <w:szCs w:val="22"/>
          <w:lang w:val="fr-CA"/>
        </w:rPr>
        <w:t xml:space="preserve"> au sein de son établissement. </w:t>
      </w:r>
    </w:p>
    <w:p w:rsidR="002878F9" w:rsidRPr="00F95790" w:rsidRDefault="002878F9" w:rsidP="00DD0CAC">
      <w:pPr>
        <w:widowControl w:val="0"/>
        <w:autoSpaceDE w:val="0"/>
        <w:autoSpaceDN w:val="0"/>
        <w:adjustRightInd w:val="0"/>
        <w:spacing w:line="244" w:lineRule="exact"/>
        <w:ind w:right="36"/>
        <w:jc w:val="both"/>
        <w:rPr>
          <w:rFonts w:ascii="Arial" w:hAnsi="Arial" w:cs="Arial"/>
          <w:b/>
          <w:bCs/>
          <w:spacing w:val="-15"/>
          <w:sz w:val="19"/>
          <w:szCs w:val="19"/>
          <w:lang w:val="fr-CA"/>
        </w:rPr>
      </w:pPr>
    </w:p>
    <w:p w:rsidR="000701F8" w:rsidRPr="00F95790" w:rsidRDefault="000701F8" w:rsidP="00DD0CAC">
      <w:pPr>
        <w:widowControl w:val="0"/>
        <w:autoSpaceDE w:val="0"/>
        <w:autoSpaceDN w:val="0"/>
        <w:adjustRightInd w:val="0"/>
        <w:spacing w:line="244" w:lineRule="exact"/>
        <w:ind w:right="36"/>
        <w:jc w:val="both"/>
        <w:rPr>
          <w:rFonts w:ascii="Arial" w:hAnsi="Arial" w:cs="Arial"/>
          <w:b/>
          <w:bCs/>
          <w:spacing w:val="-15"/>
          <w:sz w:val="19"/>
          <w:szCs w:val="19"/>
          <w:lang w:val="fr-CA"/>
        </w:rPr>
        <w:sectPr w:rsidR="000701F8" w:rsidRPr="00F95790">
          <w:headerReference w:type="even" r:id="rId6"/>
          <w:headerReference w:type="default" r:id="rId7"/>
          <w:headerReference w:type="first" r:id="rId8"/>
          <w:pgSz w:w="12240" w:h="15840"/>
          <w:pgMar w:top="720" w:right="1400" w:bottom="280" w:left="1440" w:header="720" w:footer="720" w:gutter="0"/>
          <w:cols w:space="720"/>
          <w:noEndnote/>
        </w:sectPr>
      </w:pPr>
    </w:p>
    <w:p w:rsidR="002878F9" w:rsidRPr="00F95790" w:rsidRDefault="000701F8" w:rsidP="002878F9">
      <w:pPr>
        <w:widowControl w:val="0"/>
        <w:autoSpaceDE w:val="0"/>
        <w:autoSpaceDN w:val="0"/>
        <w:adjustRightInd w:val="0"/>
        <w:spacing w:line="175" w:lineRule="exact"/>
        <w:jc w:val="both"/>
        <w:rPr>
          <w:rFonts w:ascii="Arial" w:hAnsi="Arial" w:cs="Arial"/>
          <w:spacing w:val="-7"/>
          <w:sz w:val="12"/>
          <w:szCs w:val="12"/>
          <w:lang w:val="fr-CA"/>
        </w:rPr>
      </w:pPr>
      <w:r w:rsidRPr="00F95790">
        <w:rPr>
          <w:rFonts w:ascii="Arial" w:hAnsi="Arial" w:cs="Arial"/>
          <w:spacing w:val="-7"/>
          <w:sz w:val="12"/>
          <w:szCs w:val="12"/>
          <w:lang w:val="fr-CA"/>
        </w:rPr>
        <w:br w:type="column"/>
      </w:r>
    </w:p>
    <w:p w:rsidR="00DD0CAC" w:rsidRPr="00F95790" w:rsidRDefault="00153501" w:rsidP="002878F9">
      <w:pPr>
        <w:widowControl w:val="0"/>
        <w:autoSpaceDE w:val="0"/>
        <w:autoSpaceDN w:val="0"/>
        <w:adjustRightInd w:val="0"/>
        <w:spacing w:line="175" w:lineRule="exact"/>
        <w:jc w:val="both"/>
        <w:rPr>
          <w:sz w:val="17"/>
          <w:szCs w:val="17"/>
          <w:lang w:val="fr-CA"/>
        </w:rPr>
      </w:pPr>
      <w:r w:rsidRPr="00F95790">
        <w:rPr>
          <w:spacing w:val="-9"/>
          <w:sz w:val="18"/>
          <w:szCs w:val="18"/>
          <w:vertAlign w:val="superscript"/>
          <w:lang w:val="fr-CA"/>
        </w:rPr>
        <w:t>1</w:t>
      </w:r>
      <w:r w:rsidR="00C0247B" w:rsidRPr="00F95790">
        <w:rPr>
          <w:b/>
          <w:spacing w:val="-9"/>
          <w:sz w:val="18"/>
          <w:szCs w:val="18"/>
          <w:lang w:val="fr-CA"/>
        </w:rPr>
        <w:t>Orientation sexuelle :</w:t>
      </w:r>
      <w:r w:rsidR="00C0247B" w:rsidRPr="00F95790">
        <w:rPr>
          <w:spacing w:val="-9"/>
          <w:sz w:val="18"/>
          <w:szCs w:val="18"/>
          <w:lang w:val="fr-CA"/>
        </w:rPr>
        <w:t xml:space="preserve"> L’orientation sexuelle concerne l’attirance sexuelle</w:t>
      </w:r>
      <w:r w:rsidRPr="00F95790">
        <w:rPr>
          <w:spacing w:val="-9"/>
          <w:sz w:val="18"/>
          <w:szCs w:val="18"/>
          <w:lang w:val="fr-CA"/>
        </w:rPr>
        <w:t xml:space="preserve"> envers les hommes ou les femmes, ou envers les personnes qui sortent du cadre binaire des genres. Ce continuum va de l’hétérosexualité à l’homosexualité, en passant par la bisexualité et la </w:t>
      </w:r>
      <w:proofErr w:type="spellStart"/>
      <w:r w:rsidRPr="00F95790">
        <w:rPr>
          <w:spacing w:val="-9"/>
          <w:sz w:val="18"/>
          <w:szCs w:val="18"/>
          <w:lang w:val="fr-CA"/>
        </w:rPr>
        <w:t>pansexualité</w:t>
      </w:r>
      <w:proofErr w:type="spellEnd"/>
      <w:r w:rsidRPr="00F95790">
        <w:rPr>
          <w:spacing w:val="-9"/>
          <w:sz w:val="18"/>
          <w:szCs w:val="18"/>
          <w:lang w:val="fr-CA"/>
        </w:rPr>
        <w:t>, mais il inclut aussi l’asexualité.</w:t>
      </w:r>
      <w:r w:rsidR="003A5495" w:rsidRPr="00F95790">
        <w:rPr>
          <w:spacing w:val="-9"/>
          <w:sz w:val="18"/>
          <w:szCs w:val="18"/>
          <w:lang w:val="fr-CA"/>
        </w:rPr>
        <w:t xml:space="preserve"> Dubuc, D. 2017.</w:t>
      </w:r>
      <w:r w:rsidR="002878F9" w:rsidRPr="00F95790">
        <w:rPr>
          <w:spacing w:val="-9"/>
          <w:sz w:val="18"/>
          <w:szCs w:val="18"/>
          <w:lang w:val="fr-CA"/>
        </w:rPr>
        <w:t xml:space="preserve"> </w:t>
      </w:r>
      <w:r w:rsidR="00DD0CAC" w:rsidRPr="00F95790">
        <w:rPr>
          <w:i/>
          <w:spacing w:val="-9"/>
          <w:sz w:val="18"/>
          <w:szCs w:val="18"/>
          <w:lang w:val="fr-CA"/>
        </w:rPr>
        <w:t>LGBTQI2SNBA+ : Les mots de la diversité liée au sexe, au genre et à l’orientation sexuelle</w:t>
      </w:r>
      <w:r w:rsidR="003A5495" w:rsidRPr="00F95790">
        <w:rPr>
          <w:i/>
          <w:spacing w:val="-9"/>
          <w:sz w:val="18"/>
          <w:szCs w:val="18"/>
          <w:lang w:val="fr-CA"/>
        </w:rPr>
        <w:t>.</w:t>
      </w:r>
      <w:r w:rsidR="00DD0CAC" w:rsidRPr="00F95790">
        <w:rPr>
          <w:i/>
          <w:spacing w:val="-9"/>
          <w:sz w:val="18"/>
          <w:szCs w:val="18"/>
          <w:lang w:val="fr-CA"/>
        </w:rPr>
        <w:t xml:space="preserve"> </w:t>
      </w:r>
      <w:r w:rsidR="003A5495" w:rsidRPr="00F95790">
        <w:rPr>
          <w:i/>
          <w:spacing w:val="-9"/>
          <w:sz w:val="18"/>
          <w:szCs w:val="18"/>
          <w:lang w:val="fr-CA"/>
        </w:rPr>
        <w:t>Comité Diversité sexuelle et pluralité des genres de la</w:t>
      </w:r>
      <w:r w:rsidR="00DD0CAC" w:rsidRPr="00F95790">
        <w:rPr>
          <w:i/>
          <w:spacing w:val="-9"/>
          <w:sz w:val="18"/>
          <w:szCs w:val="18"/>
          <w:lang w:val="fr-CA"/>
        </w:rPr>
        <w:t xml:space="preserve"> FNEEQ</w:t>
      </w:r>
      <w:r w:rsidR="003A5495" w:rsidRPr="00F95790">
        <w:rPr>
          <w:i/>
          <w:spacing w:val="-9"/>
          <w:sz w:val="18"/>
          <w:szCs w:val="18"/>
          <w:lang w:val="fr-CA"/>
        </w:rPr>
        <w:t>-CSN</w:t>
      </w:r>
    </w:p>
    <w:p w:rsidR="00153501" w:rsidRPr="00F95790" w:rsidRDefault="00153501" w:rsidP="002878F9">
      <w:pPr>
        <w:widowControl w:val="0"/>
        <w:autoSpaceDE w:val="0"/>
        <w:autoSpaceDN w:val="0"/>
        <w:adjustRightInd w:val="0"/>
        <w:spacing w:line="180" w:lineRule="exact"/>
        <w:ind w:right="84"/>
        <w:jc w:val="both"/>
        <w:rPr>
          <w:spacing w:val="-9"/>
          <w:sz w:val="18"/>
          <w:szCs w:val="18"/>
          <w:lang w:val="fr-CA"/>
        </w:rPr>
      </w:pPr>
    </w:p>
    <w:p w:rsidR="003A5495" w:rsidRPr="00F95790" w:rsidRDefault="00153501" w:rsidP="003A5495">
      <w:pPr>
        <w:widowControl w:val="0"/>
        <w:autoSpaceDE w:val="0"/>
        <w:autoSpaceDN w:val="0"/>
        <w:adjustRightInd w:val="0"/>
        <w:spacing w:line="175" w:lineRule="exact"/>
        <w:jc w:val="both"/>
        <w:rPr>
          <w:sz w:val="17"/>
          <w:szCs w:val="17"/>
          <w:lang w:val="fr-CA"/>
        </w:rPr>
      </w:pPr>
      <w:r w:rsidRPr="00F95790">
        <w:rPr>
          <w:b/>
          <w:spacing w:val="-9"/>
          <w:sz w:val="18"/>
          <w:szCs w:val="18"/>
          <w:vertAlign w:val="superscript"/>
          <w:lang w:val="fr-CA"/>
        </w:rPr>
        <w:t xml:space="preserve">2 </w:t>
      </w:r>
      <w:r w:rsidRPr="00F95790">
        <w:rPr>
          <w:b/>
          <w:spacing w:val="-9"/>
          <w:sz w:val="18"/>
          <w:szCs w:val="18"/>
          <w:lang w:val="fr-CA"/>
        </w:rPr>
        <w:t>Expression de genre :</w:t>
      </w:r>
      <w:r w:rsidRPr="00F95790">
        <w:rPr>
          <w:spacing w:val="-9"/>
          <w:sz w:val="18"/>
          <w:szCs w:val="18"/>
          <w:lang w:val="fr-CA"/>
        </w:rPr>
        <w:t xml:space="preserve"> L’expression de genre est l’apparence de ce que notre société qualifie de féminin ou de masculin (vêtements, coiffure, maquillage, langage corporel, etc.), sans égard au genre de la personne.</w:t>
      </w:r>
      <w:r w:rsidR="002878F9" w:rsidRPr="00F95790">
        <w:rPr>
          <w:spacing w:val="-9"/>
          <w:sz w:val="18"/>
          <w:szCs w:val="18"/>
          <w:lang w:val="fr-CA"/>
        </w:rPr>
        <w:t xml:space="preserve"> </w:t>
      </w:r>
      <w:r w:rsidR="003A5495" w:rsidRPr="00F95790">
        <w:rPr>
          <w:spacing w:val="-9"/>
          <w:sz w:val="18"/>
          <w:szCs w:val="18"/>
          <w:lang w:val="fr-CA"/>
        </w:rPr>
        <w:t xml:space="preserve">Dubuc, D. 2017. </w:t>
      </w:r>
      <w:r w:rsidR="003A5495" w:rsidRPr="00F95790">
        <w:rPr>
          <w:i/>
          <w:spacing w:val="-9"/>
          <w:sz w:val="18"/>
          <w:szCs w:val="18"/>
          <w:lang w:val="fr-CA"/>
        </w:rPr>
        <w:t>LGBTQI2SNBA+ : Les mots de la diversité liée au sexe, au genre et à l’orientation sexuelle. Comité Diversité sexuelle et pluralité des genres de la FNEEQ-CSN</w:t>
      </w:r>
    </w:p>
    <w:p w:rsidR="00DD0CAC" w:rsidRPr="00F95790" w:rsidRDefault="00DD0CAC" w:rsidP="002878F9">
      <w:pPr>
        <w:widowControl w:val="0"/>
        <w:autoSpaceDE w:val="0"/>
        <w:autoSpaceDN w:val="0"/>
        <w:adjustRightInd w:val="0"/>
        <w:spacing w:line="180" w:lineRule="exact"/>
        <w:ind w:right="367"/>
        <w:jc w:val="both"/>
        <w:rPr>
          <w:i/>
          <w:spacing w:val="-9"/>
          <w:sz w:val="18"/>
          <w:szCs w:val="18"/>
          <w:lang w:val="fr-CA"/>
        </w:rPr>
      </w:pPr>
    </w:p>
    <w:p w:rsidR="00DD0CAC" w:rsidRPr="00F95790" w:rsidRDefault="00DD0CAC" w:rsidP="002878F9">
      <w:pPr>
        <w:widowControl w:val="0"/>
        <w:autoSpaceDE w:val="0"/>
        <w:autoSpaceDN w:val="0"/>
        <w:adjustRightInd w:val="0"/>
        <w:spacing w:line="180" w:lineRule="exact"/>
        <w:ind w:right="84"/>
        <w:jc w:val="both"/>
        <w:rPr>
          <w:b/>
          <w:spacing w:val="-9"/>
          <w:sz w:val="18"/>
          <w:szCs w:val="18"/>
          <w:lang w:val="fr-CA"/>
        </w:rPr>
      </w:pPr>
    </w:p>
    <w:p w:rsidR="003A5495" w:rsidRPr="00F95790" w:rsidRDefault="00DD0CAC" w:rsidP="003A5495">
      <w:pPr>
        <w:widowControl w:val="0"/>
        <w:autoSpaceDE w:val="0"/>
        <w:autoSpaceDN w:val="0"/>
        <w:adjustRightInd w:val="0"/>
        <w:spacing w:line="175" w:lineRule="exact"/>
        <w:jc w:val="both"/>
        <w:rPr>
          <w:sz w:val="17"/>
          <w:szCs w:val="17"/>
          <w:lang w:val="fr-CA"/>
        </w:rPr>
      </w:pPr>
      <w:r w:rsidRPr="00F95790">
        <w:rPr>
          <w:b/>
          <w:spacing w:val="-9"/>
          <w:sz w:val="18"/>
          <w:szCs w:val="18"/>
          <w:vertAlign w:val="superscript"/>
          <w:lang w:val="fr-CA"/>
        </w:rPr>
        <w:t xml:space="preserve">3 </w:t>
      </w:r>
      <w:r w:rsidRPr="00F95790">
        <w:rPr>
          <w:b/>
          <w:spacing w:val="-9"/>
          <w:sz w:val="18"/>
          <w:szCs w:val="18"/>
          <w:lang w:val="fr-CA"/>
        </w:rPr>
        <w:t>Identité de genre </w:t>
      </w:r>
      <w:r w:rsidRPr="00F95790">
        <w:rPr>
          <w:spacing w:val="-9"/>
          <w:sz w:val="18"/>
          <w:szCs w:val="18"/>
          <w:lang w:val="fr-CA"/>
        </w:rPr>
        <w:t xml:space="preserve">: L’identité de genre désigne le genre auquel une personne s’identifie, sans égard à ce que </w:t>
      </w:r>
      <w:proofErr w:type="spellStart"/>
      <w:r w:rsidRPr="00F95790">
        <w:rPr>
          <w:spacing w:val="-9"/>
          <w:sz w:val="18"/>
          <w:szCs w:val="18"/>
          <w:lang w:val="fr-CA"/>
        </w:rPr>
        <w:t>la</w:t>
      </w:r>
      <w:proofErr w:type="spellEnd"/>
      <w:r w:rsidRPr="00F95790">
        <w:rPr>
          <w:spacing w:val="-9"/>
          <w:sz w:val="18"/>
          <w:szCs w:val="18"/>
          <w:lang w:val="fr-CA"/>
        </w:rPr>
        <w:t xml:space="preserve"> ou le médecin a coché sur son acte de naissance (sexe assigné à la naissance); c’est un sentiment profond et intime. </w:t>
      </w:r>
      <w:r w:rsidR="003A5495" w:rsidRPr="00F95790">
        <w:rPr>
          <w:spacing w:val="-9"/>
          <w:sz w:val="18"/>
          <w:szCs w:val="18"/>
          <w:lang w:val="fr-CA"/>
        </w:rPr>
        <w:t xml:space="preserve">Dubuc, D. 2017. </w:t>
      </w:r>
      <w:r w:rsidR="003A5495" w:rsidRPr="00F95790">
        <w:rPr>
          <w:i/>
          <w:spacing w:val="-9"/>
          <w:sz w:val="18"/>
          <w:szCs w:val="18"/>
          <w:lang w:val="fr-CA"/>
        </w:rPr>
        <w:t>LGBTQI2SNBA+ : Les mots de la diversité liée au sexe, au genre et à l’orientation sexuelle. Comité Diversité sexuelle et pluralité des genres de la FNEEQ-CSN</w:t>
      </w:r>
    </w:p>
    <w:p w:rsidR="00DD0CAC" w:rsidRPr="00F95790" w:rsidRDefault="00DD0CAC" w:rsidP="002878F9">
      <w:pPr>
        <w:widowControl w:val="0"/>
        <w:autoSpaceDE w:val="0"/>
        <w:autoSpaceDN w:val="0"/>
        <w:adjustRightInd w:val="0"/>
        <w:spacing w:line="180" w:lineRule="exact"/>
        <w:ind w:right="84"/>
        <w:jc w:val="both"/>
        <w:rPr>
          <w:i/>
          <w:spacing w:val="-9"/>
          <w:sz w:val="18"/>
          <w:szCs w:val="18"/>
          <w:lang w:val="fr-CA"/>
        </w:rPr>
      </w:pPr>
    </w:p>
    <w:p w:rsidR="00DD0CAC" w:rsidRPr="00F95790" w:rsidRDefault="00DD0CAC" w:rsidP="002878F9">
      <w:pPr>
        <w:widowControl w:val="0"/>
        <w:autoSpaceDE w:val="0"/>
        <w:autoSpaceDN w:val="0"/>
        <w:adjustRightInd w:val="0"/>
        <w:spacing w:line="180" w:lineRule="exact"/>
        <w:ind w:right="7008"/>
        <w:jc w:val="both"/>
        <w:rPr>
          <w:spacing w:val="-9"/>
          <w:sz w:val="18"/>
          <w:szCs w:val="18"/>
          <w:lang w:val="fr-CA"/>
        </w:rPr>
      </w:pPr>
    </w:p>
    <w:p w:rsidR="00DD0CAC" w:rsidRPr="00F95790" w:rsidRDefault="00DD0CAC" w:rsidP="002878F9">
      <w:pPr>
        <w:widowControl w:val="0"/>
        <w:autoSpaceDE w:val="0"/>
        <w:autoSpaceDN w:val="0"/>
        <w:adjustRightInd w:val="0"/>
        <w:spacing w:line="180" w:lineRule="exact"/>
        <w:ind w:right="7008"/>
        <w:jc w:val="both"/>
        <w:rPr>
          <w:spacing w:val="-9"/>
          <w:sz w:val="18"/>
          <w:szCs w:val="18"/>
          <w:lang w:val="fr-CA"/>
        </w:rPr>
        <w:sectPr w:rsidR="00DD0CAC" w:rsidRPr="00F95790">
          <w:type w:val="continuous"/>
          <w:pgSz w:w="12240" w:h="15840"/>
          <w:pgMar w:top="720" w:right="1400" w:bottom="280" w:left="1440" w:header="720" w:footer="720" w:gutter="0"/>
          <w:cols w:num="2" w:space="720" w:equalWidth="0">
            <w:col w:w="61" w:space="39"/>
            <w:col w:w="9298"/>
          </w:cols>
          <w:noEndnote/>
        </w:sectPr>
      </w:pPr>
    </w:p>
    <w:p w:rsidR="000701F8" w:rsidRPr="00F95790" w:rsidRDefault="00DD0CAC" w:rsidP="002878F9">
      <w:pPr>
        <w:widowControl w:val="0"/>
        <w:autoSpaceDE w:val="0"/>
        <w:autoSpaceDN w:val="0"/>
        <w:adjustRightInd w:val="0"/>
        <w:spacing w:line="218" w:lineRule="exact"/>
        <w:ind w:left="142" w:right="141"/>
        <w:jc w:val="both"/>
        <w:rPr>
          <w:i/>
          <w:iCs/>
          <w:spacing w:val="-10"/>
          <w:sz w:val="18"/>
          <w:szCs w:val="18"/>
          <w:lang w:val="fr-CA"/>
        </w:rPr>
      </w:pPr>
      <w:r w:rsidRPr="00F95790">
        <w:rPr>
          <w:b/>
          <w:bCs/>
          <w:spacing w:val="-8"/>
          <w:sz w:val="18"/>
          <w:szCs w:val="18"/>
          <w:vertAlign w:val="superscript"/>
          <w:lang w:val="fr-CA"/>
        </w:rPr>
        <w:t xml:space="preserve">4 </w:t>
      </w:r>
      <w:r w:rsidR="000701F8" w:rsidRPr="00F95790">
        <w:rPr>
          <w:b/>
          <w:bCs/>
          <w:spacing w:val="-8"/>
          <w:sz w:val="18"/>
          <w:szCs w:val="18"/>
          <w:lang w:val="fr-CA"/>
        </w:rPr>
        <w:t>Homophobie</w:t>
      </w:r>
      <w:r w:rsidR="000701F8" w:rsidRPr="00F95790">
        <w:rPr>
          <w:spacing w:val="-8"/>
          <w:sz w:val="18"/>
          <w:szCs w:val="18"/>
          <w:lang w:val="fr-CA"/>
        </w:rPr>
        <w:t xml:space="preserve"> : Toutes les attitudes négatives pouvant mener au rejet et à la discrimination, directe et indirecte envers les gais, </w:t>
      </w:r>
      <w:r w:rsidR="000701F8" w:rsidRPr="00F95790">
        <w:rPr>
          <w:spacing w:val="-10"/>
          <w:sz w:val="18"/>
          <w:szCs w:val="18"/>
          <w:lang w:val="fr-CA"/>
        </w:rPr>
        <w:t xml:space="preserve">les lesbiennes, les personnes bisexuelles, transsexuelles et transgenres, ou à l'égard de toute personne dont l'apparence ou le </w:t>
      </w:r>
      <w:r w:rsidR="000701F8" w:rsidRPr="00F95790">
        <w:rPr>
          <w:spacing w:val="-8"/>
          <w:sz w:val="18"/>
          <w:szCs w:val="18"/>
          <w:lang w:val="fr-CA"/>
        </w:rPr>
        <w:t>comportement ne se conforme pas aux stéréotypes de la masculinité ou de la féminité.</w:t>
      </w:r>
      <w:r w:rsidR="000701F8" w:rsidRPr="00F95790">
        <w:rPr>
          <w:i/>
          <w:iCs/>
          <w:spacing w:val="-8"/>
          <w:sz w:val="18"/>
          <w:szCs w:val="18"/>
          <w:lang w:val="fr-CA"/>
        </w:rPr>
        <w:t xml:space="preserve"> Plan d'action gouvernemental de lutte </w:t>
      </w:r>
      <w:r w:rsidR="000701F8" w:rsidRPr="00F95790">
        <w:rPr>
          <w:i/>
          <w:iCs/>
          <w:spacing w:val="-10"/>
          <w:sz w:val="18"/>
          <w:szCs w:val="18"/>
          <w:lang w:val="fr-CA"/>
        </w:rPr>
        <w:t>contre l'homophobie 2011-2016</w:t>
      </w:r>
    </w:p>
    <w:p w:rsidR="002878F9" w:rsidRPr="00F95790" w:rsidRDefault="002878F9" w:rsidP="002878F9">
      <w:pPr>
        <w:widowControl w:val="0"/>
        <w:autoSpaceDE w:val="0"/>
        <w:autoSpaceDN w:val="0"/>
        <w:adjustRightInd w:val="0"/>
        <w:spacing w:line="218" w:lineRule="exact"/>
        <w:ind w:left="142" w:right="141"/>
        <w:jc w:val="both"/>
        <w:rPr>
          <w:i/>
          <w:iCs/>
          <w:spacing w:val="-10"/>
          <w:sz w:val="18"/>
          <w:szCs w:val="18"/>
          <w:lang w:val="fr-CA"/>
        </w:rPr>
      </w:pPr>
    </w:p>
    <w:p w:rsidR="000701F8" w:rsidRPr="00F95790" w:rsidRDefault="00DD0CAC" w:rsidP="002878F9">
      <w:pPr>
        <w:widowControl w:val="0"/>
        <w:autoSpaceDE w:val="0"/>
        <w:autoSpaceDN w:val="0"/>
        <w:adjustRightInd w:val="0"/>
        <w:spacing w:line="218" w:lineRule="exact"/>
        <w:ind w:left="142" w:right="511"/>
        <w:jc w:val="both"/>
        <w:rPr>
          <w:lang w:val="fr-CA"/>
        </w:rPr>
      </w:pPr>
      <w:r w:rsidRPr="00F95790">
        <w:rPr>
          <w:b/>
          <w:bCs/>
          <w:spacing w:val="-8"/>
          <w:sz w:val="18"/>
          <w:szCs w:val="18"/>
          <w:vertAlign w:val="superscript"/>
          <w:lang w:val="fr-CA"/>
        </w:rPr>
        <w:t>5</w:t>
      </w:r>
      <w:r w:rsidR="000701F8" w:rsidRPr="00F95790">
        <w:rPr>
          <w:b/>
          <w:bCs/>
          <w:spacing w:val="-8"/>
          <w:sz w:val="18"/>
          <w:szCs w:val="18"/>
          <w:lang w:val="fr-CA"/>
        </w:rPr>
        <w:t>Transphobie</w:t>
      </w:r>
      <w:r w:rsidR="000701F8" w:rsidRPr="00F95790">
        <w:rPr>
          <w:spacing w:val="-8"/>
          <w:sz w:val="18"/>
          <w:szCs w:val="18"/>
          <w:lang w:val="fr-CA"/>
        </w:rPr>
        <w:t xml:space="preserve"> : Toutes les attitudes négatives pouvant mener au rejet et à la discrimination, directe et indirecte envers les </w:t>
      </w:r>
      <w:r w:rsidR="000701F8" w:rsidRPr="00F95790">
        <w:rPr>
          <w:spacing w:val="-10"/>
          <w:sz w:val="18"/>
          <w:szCs w:val="18"/>
          <w:lang w:val="fr-CA"/>
        </w:rPr>
        <w:t xml:space="preserve">personnes transsexuelles, transgenres et travesties, ou à l'égard de toute personne qui transgresse le genre, le sexe ou les </w:t>
      </w:r>
    </w:p>
    <w:p w:rsidR="000701F8" w:rsidRPr="002878F9" w:rsidRDefault="000701F8" w:rsidP="002878F9">
      <w:pPr>
        <w:widowControl w:val="0"/>
        <w:autoSpaceDE w:val="0"/>
        <w:autoSpaceDN w:val="0"/>
        <w:adjustRightInd w:val="0"/>
        <w:spacing w:line="218" w:lineRule="exact"/>
        <w:ind w:left="142" w:right="57"/>
        <w:jc w:val="both"/>
        <w:rPr>
          <w:i/>
          <w:iCs/>
          <w:spacing w:val="-10"/>
          <w:sz w:val="18"/>
          <w:szCs w:val="18"/>
          <w:lang w:val="fr-CA"/>
        </w:rPr>
      </w:pPr>
      <w:proofErr w:type="gramStart"/>
      <w:r w:rsidRPr="00F95790">
        <w:rPr>
          <w:spacing w:val="-10"/>
          <w:sz w:val="18"/>
          <w:szCs w:val="18"/>
          <w:lang w:val="fr-CA"/>
        </w:rPr>
        <w:t>normes</w:t>
      </w:r>
      <w:proofErr w:type="gramEnd"/>
      <w:r w:rsidRPr="00F95790">
        <w:rPr>
          <w:spacing w:val="-10"/>
          <w:sz w:val="18"/>
          <w:szCs w:val="18"/>
          <w:lang w:val="fr-CA"/>
        </w:rPr>
        <w:t xml:space="preserve"> et représentations relatives au genre et au sexe.</w:t>
      </w:r>
      <w:r w:rsidRPr="00F95790">
        <w:rPr>
          <w:i/>
          <w:iCs/>
          <w:spacing w:val="-10"/>
          <w:sz w:val="18"/>
          <w:szCs w:val="18"/>
          <w:lang w:val="fr-CA"/>
        </w:rPr>
        <w:t xml:space="preserve"> Plan d'action gouvernemental de lutte contre l'homophobie 2011-2016</w:t>
      </w:r>
      <w:r w:rsidRPr="002878F9">
        <w:rPr>
          <w:i/>
          <w:iCs/>
          <w:spacing w:val="-10"/>
          <w:sz w:val="18"/>
          <w:szCs w:val="18"/>
          <w:lang w:val="fr-CA"/>
        </w:rPr>
        <w:t xml:space="preserve"> </w:t>
      </w:r>
    </w:p>
    <w:sectPr w:rsidR="000701F8" w:rsidRPr="002878F9" w:rsidSect="000701F8">
      <w:type w:val="continuous"/>
      <w:pgSz w:w="12240" w:h="15840"/>
      <w:pgMar w:top="720" w:right="1400" w:bottom="2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FF" w:rsidRDefault="00A528FF" w:rsidP="003A5495">
      <w:r>
        <w:separator/>
      </w:r>
    </w:p>
  </w:endnote>
  <w:endnote w:type="continuationSeparator" w:id="0">
    <w:p w:rsidR="00A528FF" w:rsidRDefault="00A528FF" w:rsidP="003A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FF" w:rsidRDefault="00A528FF" w:rsidP="003A5495">
      <w:r>
        <w:separator/>
      </w:r>
    </w:p>
  </w:footnote>
  <w:footnote w:type="continuationSeparator" w:id="0">
    <w:p w:rsidR="00A528FF" w:rsidRDefault="00A528FF" w:rsidP="003A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95" w:rsidRDefault="003A54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95" w:rsidRDefault="003A54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95" w:rsidRDefault="003A54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57"/>
    <w:rsid w:val="000701F8"/>
    <w:rsid w:val="00153501"/>
    <w:rsid w:val="002878F9"/>
    <w:rsid w:val="003A5495"/>
    <w:rsid w:val="00443E57"/>
    <w:rsid w:val="00467893"/>
    <w:rsid w:val="004A484E"/>
    <w:rsid w:val="004C1954"/>
    <w:rsid w:val="00624079"/>
    <w:rsid w:val="006774A1"/>
    <w:rsid w:val="007207A8"/>
    <w:rsid w:val="00901AE0"/>
    <w:rsid w:val="00A528FF"/>
    <w:rsid w:val="00B05A69"/>
    <w:rsid w:val="00C0247B"/>
    <w:rsid w:val="00CD648F"/>
    <w:rsid w:val="00D0602A"/>
    <w:rsid w:val="00DD0CAC"/>
    <w:rsid w:val="00E91C99"/>
    <w:rsid w:val="00F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5D04F4E-745B-4FFB-AB80-AAA44A2A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2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4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A549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A54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4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Zam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Zam</dc:creator>
  <cp:keywords/>
  <dc:description/>
  <cp:lastModifiedBy>raphael.breton-boisvert@cegepsherbrooke.qc.ca</cp:lastModifiedBy>
  <cp:revision>3</cp:revision>
  <dcterms:created xsi:type="dcterms:W3CDTF">2019-04-25T14:14:00Z</dcterms:created>
  <dcterms:modified xsi:type="dcterms:W3CDTF">2019-05-24T14:22:00Z</dcterms:modified>
</cp:coreProperties>
</file>